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270E8" w14:textId="77777777" w:rsidR="00CF421A" w:rsidRDefault="00CF421A">
      <w:pPr>
        <w:pStyle w:val="p1"/>
      </w:pPr>
      <w:r>
        <w:rPr>
          <w:rStyle w:val="s1"/>
        </w:rPr>
        <w:t>METHODOLOGICAL FRAMEWORK</w:t>
      </w:r>
    </w:p>
    <w:p w14:paraId="2F4224C3" w14:textId="77777777" w:rsidR="00CF421A" w:rsidRDefault="00CF421A">
      <w:pPr>
        <w:pStyle w:val="p2"/>
      </w:pPr>
      <w:r>
        <w:rPr>
          <w:rStyle w:val="s2"/>
        </w:rPr>
        <w:t>Structural Dynamics of Power &amp; Institutional Continuity</w:t>
      </w:r>
    </w:p>
    <w:p w14:paraId="17891453" w14:textId="77777777" w:rsidR="00CF421A" w:rsidRDefault="00CF421A">
      <w:pPr>
        <w:pStyle w:val="p3"/>
      </w:pPr>
      <w:r>
        <w:rPr>
          <w:rStyle w:val="s2"/>
        </w:rPr>
        <w:t>Dr. Naim Asas</w:t>
      </w:r>
    </w:p>
    <w:p w14:paraId="00DD7292" w14:textId="77777777" w:rsidR="00CF421A" w:rsidRDefault="00CF421A">
      <w:pPr>
        <w:pStyle w:val="p4"/>
      </w:pPr>
      <w:r>
        <w:rPr>
          <w:rStyle w:val="s3"/>
        </w:rPr>
        <w:t>Institutional Strategist | Founder &amp; Director of GERISS</w:t>
      </w:r>
    </w:p>
    <w:p w14:paraId="4A810A47" w14:textId="77777777" w:rsidR="00CF421A" w:rsidRDefault="00CF421A">
      <w:pPr>
        <w:pStyle w:val="p5"/>
      </w:pPr>
      <w:r>
        <w:rPr>
          <w:rStyle w:val="s2"/>
        </w:rPr>
        <w:t>I. ANALYTICAL PHILOSOPHY</w:t>
      </w:r>
    </w:p>
    <w:p w14:paraId="53742B52" w14:textId="77777777" w:rsidR="00CF421A" w:rsidRDefault="00CF421A">
      <w:pPr>
        <w:pStyle w:val="p3"/>
      </w:pPr>
      <w:r>
        <w:rPr>
          <w:rStyle w:val="s3"/>
        </w:rPr>
        <w:t xml:space="preserve">In an environment saturated with event-driven narratives, this framework prioritizes the </w:t>
      </w:r>
      <w:r>
        <w:rPr>
          <w:rStyle w:val="s2"/>
        </w:rPr>
        <w:t>structural time-scale</w:t>
      </w:r>
      <w:r>
        <w:rPr>
          <w:rStyle w:val="s3"/>
        </w:rPr>
        <w:t>. The objective is to move beyond tactical reactivity to identify the underlying frameworks that govern political and institutional outcomes.</w:t>
      </w:r>
    </w:p>
    <w:p w14:paraId="2AAED2D0" w14:textId="77777777" w:rsidR="00CF421A" w:rsidRDefault="00CF421A">
      <w:pPr>
        <w:pStyle w:val="p5"/>
      </w:pPr>
      <w:r>
        <w:rPr>
          <w:rStyle w:val="s2"/>
        </w:rPr>
        <w:t>II. CORE RESEARCH PILLARS</w:t>
      </w:r>
    </w:p>
    <w:p w14:paraId="0FDA503B" w14:textId="77777777" w:rsidR="00CF421A" w:rsidRDefault="00CF421A">
      <w:pPr>
        <w:pStyle w:val="p6"/>
      </w:pPr>
      <w:r>
        <w:rPr>
          <w:rStyle w:val="s3"/>
        </w:rPr>
        <w:t xml:space="preserve">• </w:t>
      </w:r>
      <w:r>
        <w:rPr>
          <w:rStyle w:val="s2"/>
        </w:rPr>
        <w:t>Institutional Erosion:</w:t>
      </w:r>
      <w:r>
        <w:rPr>
          <w:rStyle w:val="s3"/>
        </w:rPr>
        <w:t xml:space="preserve"> Analyzing the "emptying out" of formal structures where authority remains visible but functional power has drifted toward fragmented or informal centers.</w:t>
      </w:r>
    </w:p>
    <w:p w14:paraId="454492AB" w14:textId="77777777" w:rsidR="00CF421A" w:rsidRDefault="00CF421A">
      <w:pPr>
        <w:pStyle w:val="p7"/>
      </w:pPr>
      <w:r>
        <w:rPr>
          <w:rStyle w:val="s3"/>
        </w:rPr>
        <w:t xml:space="preserve">• </w:t>
      </w:r>
      <w:r>
        <w:rPr>
          <w:rStyle w:val="s2"/>
        </w:rPr>
        <w:t>Incentive Structures:</w:t>
      </w:r>
      <w:r>
        <w:rPr>
          <w:rStyle w:val="s3"/>
        </w:rPr>
        <w:t xml:space="preserve"> Examining how systems often reward short-term survival over long-term stability, thereby reproducing fragility through the very mechanisms intended to prevent it.</w:t>
      </w:r>
    </w:p>
    <w:p w14:paraId="72BB7C8A" w14:textId="77777777" w:rsidR="00CF421A" w:rsidRDefault="00CF421A">
      <w:pPr>
        <w:pStyle w:val="p7"/>
      </w:pPr>
      <w:r>
        <w:rPr>
          <w:rStyle w:val="s3"/>
        </w:rPr>
        <w:t xml:space="preserve">• </w:t>
      </w:r>
      <w:r>
        <w:rPr>
          <w:rStyle w:val="s2"/>
        </w:rPr>
        <w:t>Transition Mechanics:</w:t>
      </w:r>
      <w:r>
        <w:rPr>
          <w:rStyle w:val="s3"/>
        </w:rPr>
        <w:t xml:space="preserve"> Identifying the invisible shifts—from stability to fragility—that occur when institutional coherence is sacrificed for immediate political objectives.</w:t>
      </w:r>
    </w:p>
    <w:p w14:paraId="1DA5B2D8" w14:textId="77777777" w:rsidR="00CF421A" w:rsidRDefault="00CF421A">
      <w:pPr>
        <w:pStyle w:val="p5"/>
      </w:pPr>
      <w:r>
        <w:rPr>
          <w:rStyle w:val="s2"/>
        </w:rPr>
        <w:t>III. STRATEGIC POSITIONING</w:t>
      </w:r>
    </w:p>
    <w:p w14:paraId="78CAD3EB" w14:textId="77777777" w:rsidR="00CF421A" w:rsidRDefault="00CF421A">
      <w:pPr>
        <w:pStyle w:val="p3"/>
      </w:pPr>
      <w:r>
        <w:rPr>
          <w:rStyle w:val="s3"/>
        </w:rPr>
        <w:t xml:space="preserve">This approach is strictly </w:t>
      </w:r>
      <w:r>
        <w:rPr>
          <w:rStyle w:val="s2"/>
        </w:rPr>
        <w:t>comparative and structural</w:t>
      </w:r>
      <w:r>
        <w:rPr>
          <w:rStyle w:val="s3"/>
        </w:rPr>
        <w:t>. By shifting focus from personalities to systems, it provides a map of systemic constraints, allowing for a precise diagnostic of institutional drift and bureaucratic domination.</w:t>
      </w:r>
    </w:p>
    <w:p w14:paraId="1830DB34" w14:textId="77777777" w:rsidR="00CF421A" w:rsidRDefault="00CF421A">
      <w:pPr>
        <w:pStyle w:val="p5"/>
      </w:pPr>
      <w:r>
        <w:rPr>
          <w:rStyle w:val="s2"/>
        </w:rPr>
        <w:t>IV. INSTITUTIONAL ENGAGEMENT</w:t>
      </w:r>
    </w:p>
    <w:p w14:paraId="255624E5" w14:textId="77777777" w:rsidR="00CF421A" w:rsidRDefault="00CF421A">
      <w:pPr>
        <w:pStyle w:val="p3"/>
      </w:pPr>
      <w:r>
        <w:rPr>
          <w:rStyle w:val="s3"/>
        </w:rPr>
        <w:t xml:space="preserve">Through </w:t>
      </w:r>
      <w:r>
        <w:rPr>
          <w:rStyle w:val="s2"/>
        </w:rPr>
        <w:t>GERISS</w:t>
      </w:r>
      <w:r>
        <w:rPr>
          <w:rStyle w:val="s3"/>
        </w:rPr>
        <w:t xml:space="preserve"> (</w:t>
      </w:r>
      <w:proofErr w:type="spellStart"/>
      <w:r>
        <w:rPr>
          <w:rStyle w:val="s3"/>
        </w:rPr>
        <w:t>Groupement</w:t>
      </w:r>
      <w:proofErr w:type="spellEnd"/>
      <w:r>
        <w:rPr>
          <w:rStyle w:val="s3"/>
        </w:rPr>
        <w:t xml:space="preserve"> d’Études et de </w:t>
      </w:r>
      <w:proofErr w:type="spellStart"/>
      <w:r>
        <w:rPr>
          <w:rStyle w:val="s3"/>
        </w:rPr>
        <w:t>Réflexions</w:t>
      </w:r>
      <w:proofErr w:type="spellEnd"/>
      <w:r>
        <w:rPr>
          <w:rStyle w:val="s3"/>
        </w:rPr>
        <w:t xml:space="preserve"> </w:t>
      </w:r>
      <w:proofErr w:type="spellStart"/>
      <w:r>
        <w:rPr>
          <w:rStyle w:val="s3"/>
        </w:rPr>
        <w:t>Internationales</w:t>
      </w:r>
      <w:proofErr w:type="spellEnd"/>
      <w:r>
        <w:rPr>
          <w:rStyle w:val="s3"/>
        </w:rPr>
        <w:t xml:space="preserve"> en Sciences </w:t>
      </w:r>
      <w:proofErr w:type="spellStart"/>
      <w:r>
        <w:rPr>
          <w:rStyle w:val="s3"/>
        </w:rPr>
        <w:t>Sociales</w:t>
      </w:r>
      <w:proofErr w:type="spellEnd"/>
      <w:r>
        <w:rPr>
          <w:rStyle w:val="s3"/>
        </w:rPr>
        <w:t>), this methodology is applied to academic, policy-oriented, and institutional briefings, ensuring that strategic intelligence is grounded in historical and structural reality.</w:t>
      </w:r>
    </w:p>
    <w:p w14:paraId="74D23836" w14:textId="77777777" w:rsidR="00CF421A" w:rsidRDefault="00CF421A">
      <w:pPr>
        <w:pStyle w:val="p8"/>
      </w:pPr>
      <w:r>
        <w:rPr>
          <w:rStyle w:val="s3"/>
        </w:rPr>
        <w:t>Document for Institutional &amp; Academic Use Only</w:t>
      </w:r>
    </w:p>
    <w:p w14:paraId="11257555" w14:textId="77777777" w:rsidR="00CF421A" w:rsidRDefault="00CF421A"/>
    <w:sectPr w:rsidR="00CF42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5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1A"/>
    <w:rsid w:val="000E16BF"/>
    <w:rsid w:val="00CF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6E62BA"/>
  <w15:chartTrackingRefBased/>
  <w15:docId w15:val="{050511D7-DB5B-424D-934F-7390EB32A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42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2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2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2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2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2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2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2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2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2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2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2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2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2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2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2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2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2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2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42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2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42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2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42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2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42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2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2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21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CF421A"/>
    <w:pPr>
      <w:spacing w:before="420" w:after="0" w:line="240" w:lineRule="auto"/>
    </w:pPr>
    <w:rPr>
      <w:rFonts w:ascii=".AppleSystemUIFont" w:hAnsi=".AppleSystemUIFont" w:cs="Times New Roman"/>
      <w:color w:val="1B1C1D"/>
      <w:kern w:val="0"/>
      <w:sz w:val="33"/>
      <w:szCs w:val="33"/>
      <w14:ligatures w14:val="none"/>
    </w:rPr>
  </w:style>
  <w:style w:type="paragraph" w:customStyle="1" w:styleId="p2">
    <w:name w:val="p2"/>
    <w:basedOn w:val="Normal"/>
    <w:rsid w:val="00CF421A"/>
    <w:pPr>
      <w:spacing w:before="240" w:after="0" w:line="240" w:lineRule="auto"/>
    </w:pPr>
    <w:rPr>
      <w:rFonts w:ascii=".AppleSystemUIFont" w:hAnsi=".AppleSystemUIFont" w:cs="Times New Roman"/>
      <w:color w:val="1B1C1D"/>
      <w:kern w:val="0"/>
      <w14:ligatures w14:val="none"/>
    </w:rPr>
  </w:style>
  <w:style w:type="paragraph" w:customStyle="1" w:styleId="p3">
    <w:name w:val="p3"/>
    <w:basedOn w:val="Normal"/>
    <w:rsid w:val="00CF421A"/>
    <w:pPr>
      <w:spacing w:before="75" w:after="0" w:line="240" w:lineRule="auto"/>
    </w:pPr>
    <w:rPr>
      <w:rFonts w:ascii=".AppleSystemUIFont" w:hAnsi=".AppleSystemUIFont" w:cs="Times New Roman"/>
      <w:color w:val="1B1C1D"/>
      <w:kern w:val="0"/>
      <w14:ligatures w14:val="none"/>
    </w:rPr>
  </w:style>
  <w:style w:type="paragraph" w:customStyle="1" w:styleId="p4">
    <w:name w:val="p4"/>
    <w:basedOn w:val="Normal"/>
    <w:rsid w:val="00CF421A"/>
    <w:pPr>
      <w:spacing w:after="0" w:line="240" w:lineRule="auto"/>
    </w:pPr>
    <w:rPr>
      <w:rFonts w:ascii=".AppleSystemUIFont" w:hAnsi=".AppleSystemUIFont" w:cs="Times New Roman"/>
      <w:color w:val="1B1C1D"/>
      <w:kern w:val="0"/>
      <w14:ligatures w14:val="none"/>
    </w:rPr>
  </w:style>
  <w:style w:type="paragraph" w:customStyle="1" w:styleId="p5">
    <w:name w:val="p5"/>
    <w:basedOn w:val="Normal"/>
    <w:rsid w:val="00CF421A"/>
    <w:pPr>
      <w:spacing w:before="420" w:after="0" w:line="240" w:lineRule="auto"/>
    </w:pPr>
    <w:rPr>
      <w:rFonts w:ascii=".AppleSystemUIFont" w:hAnsi=".AppleSystemUIFont" w:cs="Times New Roman"/>
      <w:color w:val="1B1C1D"/>
      <w:kern w:val="0"/>
      <w14:ligatures w14:val="none"/>
    </w:rPr>
  </w:style>
  <w:style w:type="paragraph" w:customStyle="1" w:styleId="p6">
    <w:name w:val="p6"/>
    <w:basedOn w:val="Normal"/>
    <w:rsid w:val="00CF421A"/>
    <w:pPr>
      <w:spacing w:after="0" w:line="240" w:lineRule="auto"/>
      <w:ind w:left="411" w:hanging="261"/>
    </w:pPr>
    <w:rPr>
      <w:rFonts w:ascii=".AppleSystemUIFont" w:hAnsi=".AppleSystemUIFont" w:cs="Times New Roman"/>
      <w:color w:val="1B1C1D"/>
      <w:kern w:val="0"/>
      <w14:ligatures w14:val="none"/>
    </w:rPr>
  </w:style>
  <w:style w:type="paragraph" w:customStyle="1" w:styleId="p7">
    <w:name w:val="p7"/>
    <w:basedOn w:val="Normal"/>
    <w:rsid w:val="00CF421A"/>
    <w:pPr>
      <w:spacing w:before="135" w:after="0" w:line="240" w:lineRule="auto"/>
      <w:ind w:left="411" w:hanging="261"/>
    </w:pPr>
    <w:rPr>
      <w:rFonts w:ascii=".AppleSystemUIFont" w:hAnsi=".AppleSystemUIFont" w:cs="Times New Roman"/>
      <w:color w:val="1B1C1D"/>
      <w:kern w:val="0"/>
      <w14:ligatures w14:val="none"/>
    </w:rPr>
  </w:style>
  <w:style w:type="paragraph" w:customStyle="1" w:styleId="p8">
    <w:name w:val="p8"/>
    <w:basedOn w:val="Normal"/>
    <w:rsid w:val="00CF421A"/>
    <w:pPr>
      <w:spacing w:before="255" w:after="0" w:line="240" w:lineRule="auto"/>
    </w:pPr>
    <w:rPr>
      <w:rFonts w:ascii=".AppleSystemUIFont" w:hAnsi=".AppleSystemUIFont" w:cs="Times New Roman"/>
      <w:color w:val="1B1C1D"/>
      <w:kern w:val="0"/>
      <w14:ligatures w14:val="none"/>
    </w:rPr>
  </w:style>
  <w:style w:type="character" w:customStyle="1" w:styleId="s1">
    <w:name w:val="s1"/>
    <w:basedOn w:val="DefaultParagraphFont"/>
    <w:rsid w:val="00CF421A"/>
    <w:rPr>
      <w:rFonts w:ascii=".SFUI-Semibold" w:hAnsi=".SFUI-Semibold" w:hint="default"/>
      <w:b/>
      <w:bCs/>
      <w:i w:val="0"/>
      <w:iCs w:val="0"/>
      <w:sz w:val="33"/>
      <w:szCs w:val="33"/>
    </w:rPr>
  </w:style>
  <w:style w:type="character" w:customStyle="1" w:styleId="s2">
    <w:name w:val="s2"/>
    <w:basedOn w:val="DefaultParagraphFont"/>
    <w:rsid w:val="00CF421A"/>
    <w:rPr>
      <w:rFonts w:ascii=".SFUI-Semibold" w:hAnsi=".SFUI-Semibold" w:hint="default"/>
      <w:b/>
      <w:bCs/>
      <w:i w:val="0"/>
      <w:iCs w:val="0"/>
      <w:sz w:val="24"/>
      <w:szCs w:val="24"/>
    </w:rPr>
  </w:style>
  <w:style w:type="character" w:customStyle="1" w:styleId="s3">
    <w:name w:val="s3"/>
    <w:basedOn w:val="DefaultParagraphFont"/>
    <w:rsid w:val="00CF421A"/>
    <w:rPr>
      <w:rFonts w:ascii=".SFUI-Regular" w:hAnsi=".SFUI-Regular" w:hint="default"/>
      <w:b w:val="0"/>
      <w:bCs w:val="0"/>
      <w:i w:val="0"/>
      <w:i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Naim ASAS</dc:creator>
  <cp:keywords/>
  <dc:description/>
  <cp:lastModifiedBy>Naim ASAS</cp:lastModifiedBy>
  <cp:revision>2</cp:revision>
  <dcterms:created xsi:type="dcterms:W3CDTF">2026-02-18T22:32:00Z</dcterms:created>
  <dcterms:modified xsi:type="dcterms:W3CDTF">2026-02-18T22:32:00Z</dcterms:modified>
</cp:coreProperties>
</file>